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color w:val="000000"/>
          <w:shd w:fill="auto" w:val="clear"/>
        </w:rPr>
      </w:pPr>
      <w:r>
        <w:rPr>
          <w:color w:val="000000"/>
          <w:shd w:fill="auto" w:val="clear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12">
                <wp:simplePos x="0" y="0"/>
                <wp:positionH relativeFrom="column">
                  <wp:posOffset>2031365</wp:posOffset>
                </wp:positionH>
                <wp:positionV relativeFrom="paragraph">
                  <wp:posOffset>-176530</wp:posOffset>
                </wp:positionV>
                <wp:extent cx="872490" cy="10160"/>
                <wp:effectExtent l="0" t="0" r="0" b="0"/>
                <wp:wrapNone/>
                <wp:docPr id="1" name="Lini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92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9.95pt,-13.9pt" to="228.55pt,-13.2pt" ID="Linia 6" stroked="t" o:allowincell="f" style="position:absolute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3">
                <wp:simplePos x="0" y="0"/>
                <wp:positionH relativeFrom="column">
                  <wp:posOffset>2817495</wp:posOffset>
                </wp:positionH>
                <wp:positionV relativeFrom="paragraph">
                  <wp:posOffset>-176530</wp:posOffset>
                </wp:positionV>
                <wp:extent cx="635" cy="876935"/>
                <wp:effectExtent l="0" t="0" r="0" b="0"/>
                <wp:wrapNone/>
                <wp:docPr id="2" name="Linia pion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8762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85pt,-13.9pt" to="221.85pt,55.05pt" ID="Linia pionowa 1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8890" distB="8890" distL="8890" distR="8890" simplePos="0" locked="0" layoutInCell="0" allowOverlap="1" relativeHeight="14">
                <wp:simplePos x="0" y="0"/>
                <wp:positionH relativeFrom="column">
                  <wp:posOffset>2092325</wp:posOffset>
                </wp:positionH>
                <wp:positionV relativeFrom="paragraph">
                  <wp:posOffset>-176530</wp:posOffset>
                </wp:positionV>
                <wp:extent cx="635" cy="876935"/>
                <wp:effectExtent l="0" t="0" r="0" b="0"/>
                <wp:wrapNone/>
                <wp:docPr id="3" name="Linia pion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8762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.75pt,-13.9pt" to="164.75pt,55.05pt" ID="Linia pionowa 2" stroked="t" o:allowincell="f" style="position:absolute;flip:y">
                <v:stroke color="white" weight="17640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2903220</wp:posOffset>
            </wp:positionH>
            <wp:positionV relativeFrom="paragraph">
              <wp:posOffset>-294640</wp:posOffset>
            </wp:positionV>
            <wp:extent cx="757555" cy="904240"/>
            <wp:effectExtent l="0" t="0" r="0" b="0"/>
            <wp:wrapSquare wrapText="largest"/>
            <wp:docPr id="4" name="Obraz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2092325</wp:posOffset>
            </wp:positionH>
            <wp:positionV relativeFrom="paragraph">
              <wp:posOffset>-172085</wp:posOffset>
            </wp:positionV>
            <wp:extent cx="725805" cy="857885"/>
            <wp:effectExtent l="0" t="0" r="0" b="0"/>
            <wp:wrapSquare wrapText="largest"/>
            <wp:docPr id="5" name="Obraz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3574415</wp:posOffset>
            </wp:positionH>
            <wp:positionV relativeFrom="paragraph">
              <wp:posOffset>-294640</wp:posOffset>
            </wp:positionV>
            <wp:extent cx="1100455" cy="1100455"/>
            <wp:effectExtent l="0" t="0" r="0" b="0"/>
            <wp:wrapSquare wrapText="largest"/>
            <wp:docPr id="6" name="Obraz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bidi w:val="0"/>
        <w:jc w:val="start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0000"/>
          <w:shd w:fill="auto" w:val="clear"/>
        </w:rPr>
      </w:pPr>
      <w:r>
        <w:rPr>
          <w:rFonts w:ascii="Arial" w:hAnsi="Arial"/>
          <w:b/>
          <w:bCs/>
          <w:color w:val="000000"/>
          <w:shd w:fill="auto" w:val="clear"/>
        </w:rPr>
        <mc:AlternateContent>
          <mc:Choice Requires="wps">
            <w:drawing>
              <wp:anchor behindDoc="0" distT="53975" distB="53975" distL="53975" distR="53975" simplePos="0" locked="0" layoutInCell="0" allowOverlap="1" relativeHeight="10">
                <wp:simplePos x="0" y="0"/>
                <wp:positionH relativeFrom="column">
                  <wp:posOffset>3021965</wp:posOffset>
                </wp:positionH>
                <wp:positionV relativeFrom="paragraph">
                  <wp:posOffset>83185</wp:posOffset>
                </wp:positionV>
                <wp:extent cx="438785" cy="635"/>
                <wp:effectExtent l="0" t="0" r="0" b="0"/>
                <wp:wrapNone/>
                <wp:docPr id="7" name="Linia pozio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0"/>
                        </a:xfrm>
                        <a:prstGeom prst="line">
                          <a:avLst/>
                        </a:prstGeom>
                        <a:ln w="1080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95pt,6.55pt" to="272.4pt,6.55pt" ID="Linia pozioma 2" stroked="t" o:allowincell="f" style="position:absolute">
                <v:stroke color="white" weight="1080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5560" distB="35560" distL="35560" distR="35560" simplePos="0" locked="0" layoutInCell="0" allowOverlap="1" relativeHeight="11">
                <wp:simplePos x="0" y="0"/>
                <wp:positionH relativeFrom="column">
                  <wp:posOffset>2031365</wp:posOffset>
                </wp:positionH>
                <wp:positionV relativeFrom="paragraph">
                  <wp:posOffset>145415</wp:posOffset>
                </wp:positionV>
                <wp:extent cx="848360" cy="29210"/>
                <wp:effectExtent l="0" t="0" r="0" b="0"/>
                <wp:wrapNone/>
                <wp:docPr id="8" name="Lini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7800" cy="28440"/>
                        </a:xfrm>
                        <a:prstGeom prst="line">
                          <a:avLst/>
                        </a:prstGeom>
                        <a:ln w="716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9.95pt,11.45pt" to="226.65pt,13.65pt" ID="Linia 5" stroked="t" o:allowincell="f" style="position:absolute;flip:x">
                <v:stroke color="white" weight="71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0000"/>
          <w:shd w:fill="auto" w:val="clear"/>
        </w:rPr>
      </w:pPr>
      <w:r>
        <w:rPr>
          <w:rFonts w:ascii="Arial" w:hAnsi="Arial"/>
          <w:b/>
          <w:bCs/>
          <w:color w:val="000000"/>
          <w:shd w:fill="auto" w:val="clear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15">
                <wp:simplePos x="0" y="0"/>
                <wp:positionH relativeFrom="column">
                  <wp:posOffset>3574415</wp:posOffset>
                </wp:positionH>
                <wp:positionV relativeFrom="paragraph">
                  <wp:posOffset>104140</wp:posOffset>
                </wp:positionV>
                <wp:extent cx="1100455" cy="635"/>
                <wp:effectExtent l="0" t="0" r="0" b="0"/>
                <wp:wrapNone/>
                <wp:docPr id="9" name="Linia pozio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0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1.45pt,8.2pt" to="368pt,8.2pt" ID="Linia pozioma 3" stroked="t" o:allowincell="f" style="position:absolute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end"/>
        <w:rPr>
          <w:rFonts w:ascii="Arial" w:hAnsi="Arial"/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shd w:fill="auto" w:val="clear"/>
        </w:rPr>
        <w:t>Bydgoszcz, 21.02.2023 r.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0000"/>
          <w:shd w:fill="auto" w:val="clear"/>
        </w:rPr>
      </w:pPr>
      <w:r>
        <w:rPr>
          <w:rFonts w:ascii="Arial" w:hAnsi="Arial"/>
          <w:b/>
          <w:bCs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0000"/>
          <w:shd w:fill="auto" w:val="clear"/>
        </w:rPr>
      </w:pPr>
      <w:r>
        <w:rPr>
          <w:rFonts w:ascii="Arial" w:hAnsi="Arial"/>
          <w:b/>
          <w:bCs/>
          <w:color w:val="000000"/>
          <w:shd w:fill="auto" w:val="clear"/>
        </w:rPr>
        <w:t>OŚWIADCZENIE ZARZĄDU SPORTIS SOCIAL FOOTBALL CLUB S.A.</w:t>
      </w:r>
    </w:p>
    <w:p>
      <w:pPr>
        <w:pStyle w:val="Normal"/>
        <w:bidi w:val="0"/>
        <w:jc w:val="start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widowControl/>
        <w:tabs>
          <w:tab w:val="clear" w:pos="709"/>
          <w:tab w:val="left" w:pos="3900" w:leader="none"/>
        </w:tabs>
        <w:bidi w:val="0"/>
        <w:ind w:start="0" w:end="0" w:hanging="0"/>
        <w:jc w:val="both"/>
        <w:rPr>
          <w:color w:val="000000"/>
          <w:sz w:val="18"/>
          <w:szCs w:val="18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shd w:fill="auto" w:val="clear"/>
        </w:rPr>
        <w:t>Na ostatnim posiedzeniu zarządu grupy Sportis podjęte zostały istotne decyzje dotyczące funkcjonowania organizacji.</w:t>
      </w:r>
      <w:r>
        <w:rPr>
          <w:color w:val="000000"/>
          <w:sz w:val="18"/>
          <w:szCs w:val="18"/>
          <w:shd w:fill="auto" w:val="clear"/>
        </w:rPr>
        <w:t xml:space="preserve"> </w:t>
      </w:r>
    </w:p>
    <w:p>
      <w:pPr>
        <w:pStyle w:val="Normal"/>
        <w:bidi w:val="0"/>
        <w:jc w:val="start"/>
        <w:rPr>
          <w:color w:val="000000"/>
          <w:sz w:val="18"/>
          <w:szCs w:val="18"/>
          <w:shd w:fill="auto" w:val="clear"/>
        </w:rPr>
      </w:pPr>
      <w:r>
        <w:rPr>
          <w:color w:val="000000"/>
          <w:sz w:val="18"/>
          <w:szCs w:val="18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Pierwszą z decyzji jest wydzielenie projektu technologicznego, automatycznej platformy treningowej, do oddzielnej spółki o nazwie Socca SA.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Prezesem spółki został Sebastian Zieliński, który od początku jest odpowiedzialny za ten projekt.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Mamy ukończony prototyp urządzenia, posiada on wszystkie funkcjonalności, jakie zakładaliśmy podczas jego projektowania, więc jestem bardzo zadowolony z efektów pracy w ostatnich dwóch latach, bo tyle trwała realizacja budowy prototypu. W tej chwili kalibrujemy urządzenie, wykonujemy testy oraz szlifujemy parametry maszyny. W ciągu kilku najbliższych miesięcy udostępnimy zainteresowanym możliwość skorzystania z automatycznego treningu piłkarskiego. Platforma treningowa to niemal 300m2 powierzchni treningowej dla zawodnika, w której znajdują się automatyczne wyrzutnie piłek i interaktywne ściany z czujnikami, na których wyświetlają się zadania dla zawodnika. Całość zlokalizowana jest w hali o powierzchni około 1600 m2 pod Bydgoszczą.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Drugą ważną decyzją jest zmiana strategii dotyczącej I zespołu męskiego Sportis SFC Łochowo. Zarząd wspólnie zadecydował, że wycofuje drużynę z IV ligi K-PZPN. Złożyło się na to kilka czynników. Akcjonariusze spółki Sportis od samego początku dokładają do funkcjonowania pierwszego zespołu. Środki z Gminy i od Sponsorów nie wystarczają na zapewnienie satysfakcjonujących warunków funkcjonowania drużyny, grającej w IV lidze. Wcześniejsza strategia zakładała, że klub będzie dawał szansę gry w I zespole transferowanych zawodnikom. Obecnie w związku z rozwojem drabinki szkoleniowej, decyzją zarządu, I zespół będzie miał w ciągu kilku lat bazować na wychowankach klubu.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Trzeci istotny ruch zarządu to zwiększenie jakości pracy w akademii. Po długi analizach, dyskusjach i obserwacjach naszej #SPORTisFAMILY, zdecydowaliśmy, że będziemy starać się kreować mindset młodych adeptów naszej Akademii tak, aby gra w piłkę nożną sprawiała im przede wszystkim przyjemność, dawała możliwość zdrowego rozwoju, a w perspektywie czasu umożliwiała rozwój na arenie piłkarskiej. Dodatkowo wyróżniający się zawodnicy akademii oraz klubu partnerskiego Tęcza, włączeni zostaną do programu Sportis.pro, w ramach którego będą mogli korzystać bezpłatnie z opisywanej wcześniej technologii Socca.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Słuchając głosu rodziców, których dzieci są naszą wspólną przyszłością w piłkarskim świecie, odpowiadając na sygnały z ich strony, postanowiliśmy skupić się na rozwoju dzieci i młodzieży. Tak, abyśmy mogli się pochwalić, iż wychowanek naszej Akademii zadebiutował w Ekstraklasie – przykład 17-letniego Adriana Przyborka w Pogoni Szczecin – wychowanek koszalińskiej akademii.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Musimy się też pochwalić, że częścią naszej #SPORTisFAMILY jest Sportis KKP Bydgoszcz.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Niestety nawet w dzisiejszych czasach kobiety w świecie piłki nożnej nadal dla niektórych są zaskakującym zjawiskiem. Ba, nie chodzi nawet wyłącznie o sytuacje związane z laikami, bo PZPN potrafi wysyłać do Kobiecych Klubów Piłkarskich ankiety do wypełnienia, w których nawet nie umieścił Ekstraligi – a owa ankieta dotyczy „Kobiecej Piłki Nożnej”. Ot takie absurdy.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Podstawowy problem, z którym borykają się kobiece kluby piłki nożnej, jest oczywiście aspekt finansowy. Niestety opinia, że „kluby sportowe” powinny utrzymywać się z finansowania sponsorów to mit. Zważając na obecną, trudną sytuację finansową przedsiębiorców, nie można się nawet dziwić, iż nie wliczają sponsoringu sportowego do swoich wydatków.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Dysonans w podziale dotacji z Urzędu Miasta jest tak duży między piłką nożną kobiet a innymi dyscyplinami, że nawet nie da się tego logicznie skomentować. Postanawiamy skupić się na tych trzech aspektach funkcjonowania.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Zarząd Sportis Social Football Club S.A.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Style w:val="StrongEmphasis"/>
          <w:b w:val="false"/>
          <w:color w:val="000000"/>
          <w:sz w:val="20"/>
          <w:szCs w:val="20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</w:rPr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Dane kontaktowe biura prasowego:</w:t>
      </w:r>
    </w:p>
    <w:p>
      <w:pPr>
        <w:pStyle w:val="TextBody"/>
        <w:widowControl/>
        <w:pBdr/>
        <w:bidi w:val="0"/>
        <w:spacing w:lineRule="atLeast" w:line="285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Szymon Kołodziejski</w:t>
      </w:r>
    </w:p>
    <w:p>
      <w:pPr>
        <w:pStyle w:val="TextBody"/>
        <w:widowControl/>
        <w:pBdr/>
        <w:bidi w:val="0"/>
        <w:spacing w:lineRule="atLeast" w:line="285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tel. +48 519 787 806</w:t>
      </w:r>
    </w:p>
    <w:p>
      <w:pPr>
        <w:pStyle w:val="TextBody"/>
        <w:widowControl/>
        <w:pBdr/>
        <w:bidi w:val="0"/>
        <w:spacing w:lineRule="atLeast" w:line="285" w:before="0" w:after="0"/>
        <w:ind w:start="0" w:end="0" w:hanging="0"/>
        <w:jc w:val="both"/>
        <w:rPr/>
      </w:pPr>
      <w:hyperlink r:id="rId5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18"/>
            <w:szCs w:val="18"/>
            <w:u w:val="single"/>
            <w:effect w:val="none"/>
            <w:shd w:fill="auto" w:val="clear"/>
          </w:rPr>
          <w:t>pressroom@sportisfc.com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 xml:space="preserve">, </w:t>
      </w:r>
      <w:hyperlink r:id="rId6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18"/>
            <w:szCs w:val="18"/>
            <w:u w:val="single"/>
            <w:effect w:val="none"/>
            <w:shd w:fill="auto" w:val="clear"/>
          </w:rPr>
          <w:t>www.sportisfc.com</w:t>
        </w:r>
      </w:hyperlink>
    </w:p>
    <w:p>
      <w:pPr>
        <w:pStyle w:val="TextBody"/>
        <w:widowControl/>
        <w:pBdr/>
        <w:bidi w:val="0"/>
        <w:spacing w:lineRule="atLeast" w:line="285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  <w:lang w:val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  <w:lang w:val="zxx"/>
        </w:rPr>
        <w:t>-----------------------------------------------------------------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 xml:space="preserve">Sportis Social Football Club powstał w 2018 r. z przekształcenia KS Łochowo. Posiada ekstraligową drużynę kobiet, kobiecy zespół rezerw,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 xml:space="preserve">drużynę młodzieżową kobiet do lat 17,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 xml:space="preserve">a także akademię piłkarską.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 xml:space="preserve">renerem drużyny kobiet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 xml:space="preserve">jest Maciej Gościniak,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 xml:space="preserve">a Dyrektorem Sportis Academy Łochowo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Łukasz Michalski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  <w:shd w:fill="auto" w:val="clear"/>
        </w:rPr>
        <w:t>.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mc:AlternateContent>
          <mc:Choice Requires="wps">
            <w:drawing>
              <wp:anchor behindDoc="0" distT="17780" distB="17780" distL="17780" distR="17780" simplePos="0" locked="0" layoutInCell="0" allowOverlap="1" relativeHeight="5">
                <wp:simplePos x="0" y="0"/>
                <wp:positionH relativeFrom="column">
                  <wp:posOffset>2088515</wp:posOffset>
                </wp:positionH>
                <wp:positionV relativeFrom="paragraph">
                  <wp:posOffset>842645</wp:posOffset>
                </wp:positionV>
                <wp:extent cx="867410" cy="29210"/>
                <wp:effectExtent l="0" t="0" r="0" b="0"/>
                <wp:wrapNone/>
                <wp:docPr id="10" name="Lini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80" cy="28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.45pt,66.35pt" to="232.65pt,68.55pt" ID="Linia 1" stroked="t" o:allowincell="f" style="position:absolute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6">
                <wp:simplePos x="0" y="0"/>
                <wp:positionH relativeFrom="column">
                  <wp:posOffset>2031365</wp:posOffset>
                </wp:positionH>
                <wp:positionV relativeFrom="paragraph">
                  <wp:posOffset>4445</wp:posOffset>
                </wp:positionV>
                <wp:extent cx="915035" cy="19685"/>
                <wp:effectExtent l="0" t="0" r="0" b="0"/>
                <wp:wrapNone/>
                <wp:docPr id="11" name="Lini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9.95pt,0.35pt" to="231.9pt,1.8pt" ID="Linia 2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2164080</wp:posOffset>
                </wp:positionH>
                <wp:positionV relativeFrom="paragraph">
                  <wp:posOffset>-43180</wp:posOffset>
                </wp:positionV>
                <wp:extent cx="1270" cy="901065"/>
                <wp:effectExtent l="0" t="0" r="0" b="0"/>
                <wp:wrapNone/>
                <wp:docPr id="12" name="Lini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900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4pt,-3.4pt" to="170.4pt,67.45pt" ID="Linia 3" stroked="t" o:allowincell="f" style="position:absolute;flip:y">
                <v:stroke color="white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8">
                <wp:simplePos x="0" y="0"/>
                <wp:positionH relativeFrom="column">
                  <wp:posOffset>2889250</wp:posOffset>
                </wp:positionH>
                <wp:positionV relativeFrom="paragraph">
                  <wp:posOffset>-52705</wp:posOffset>
                </wp:positionV>
                <wp:extent cx="9525" cy="924560"/>
                <wp:effectExtent l="0" t="0" r="0" b="0"/>
                <wp:wrapNone/>
                <wp:docPr id="13" name="Lini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00" cy="9237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7.5pt,-4.15pt" to="228.15pt,68.55pt" ID="Linia 4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3975" distB="53975" distL="53975" distR="53975" simplePos="0" locked="0" layoutInCell="0" allowOverlap="1" relativeHeight="9">
                <wp:simplePos x="0" y="0"/>
                <wp:positionH relativeFrom="column">
                  <wp:posOffset>3183890</wp:posOffset>
                </wp:positionH>
                <wp:positionV relativeFrom="paragraph">
                  <wp:posOffset>846455</wp:posOffset>
                </wp:positionV>
                <wp:extent cx="362585" cy="635"/>
                <wp:effectExtent l="0" t="0" r="0" b="0"/>
                <wp:wrapNone/>
                <wp:docPr id="14" name="Linia pozio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0"/>
                        </a:xfrm>
                        <a:prstGeom prst="line">
                          <a:avLst/>
                        </a:prstGeom>
                        <a:ln w="1080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7pt,66.65pt" to="279.15pt,66.65pt" ID="Linia pozioma 1" stroked="t" o:allowincell="f" style="position:absolute">
                <v:stroke color="white" weight="108000" joinstyle="round" endcap="flat"/>
                <v:fill o:detectmouseclick="t" on="false"/>
                <w10:wrap type="none"/>
              </v:line>
            </w:pict>
          </mc:Fallback>
        </mc:AlternateConten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pressroom@sportisfc.com" TargetMode="External"/><Relationship Id="rId6" Type="http://schemas.openxmlformats.org/officeDocument/2006/relationships/hyperlink" Target="http://www.sportisfc.com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LibreOffice/7.2.1.2$Linux_X86_64 LibreOffice_project/20$Build-2</Application>
  <AppVersion>15.0000</AppVersion>
  <Pages>2</Pages>
  <Words>574</Words>
  <Characters>3802</Characters>
  <CharactersWithSpaces>4360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2023-02-21T20:29:39Z</dcterms:created>
  <dc:creator/>
  <dc:description/>
  <dc:language>en-US</dc:language>
  <cp:lastModifiedBy/>
  <dcterms:modified xsi:type="dcterms:W3CDTF">2023-02-21T20:58:13Z</dcterms:modified>
  <cp:revision>1</cp:revision>
  <dc:subject/>
  <dc:title/>
</cp:coreProperties>
</file>