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sz w:val="21"/>
          <w:szCs w:val="21"/>
        </w:rPr>
      </w:pPr>
      <w:r>
        <w:rPr>
          <w:rFonts w:eastAsia="Times New Roman" w:cs="Times New Roman" w:ascii="Arial" w:hAnsi="Arial"/>
          <w:b/>
          <w:bCs/>
          <w:sz w:val="21"/>
          <w:szCs w:val="21"/>
        </w:rPr>
        <mc:AlternateContent>
          <mc:Choice Requires="wps">
            <w:drawing>
              <wp:anchor behindDoc="0" distT="35560" distB="35560" distL="35560" distR="35560" simplePos="0" locked="0" layoutInCell="0" allowOverlap="1" relativeHeight="2">
                <wp:simplePos x="0" y="0"/>
                <wp:positionH relativeFrom="column">
                  <wp:posOffset>2691130</wp:posOffset>
                </wp:positionH>
                <wp:positionV relativeFrom="paragraph">
                  <wp:posOffset>500380</wp:posOffset>
                </wp:positionV>
                <wp:extent cx="386080" cy="635"/>
                <wp:effectExtent l="0" t="0" r="0" b="0"/>
                <wp:wrapNone/>
                <wp:docPr id="1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20" cy="360"/>
                        </a:xfrm>
                        <a:prstGeom prst="straightConnector1">
                          <a:avLst/>
                        </a:prstGeom>
                        <a:ln w="716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2" stroked="t" o:allowincell="f" style="position:absolute;margin-left:211.9pt;margin-top:39.4pt;width:30.35pt;height:0pt" type="_x0000_t32">
                <v:stroke color="white" weight="71640" joinstyle="miter" endcap="flat"/>
                <v:fill o:detectmouseclick="t" on="false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5560" distB="35560" distL="35560" distR="35560" simplePos="0" locked="0" layoutInCell="0" allowOverlap="1" relativeHeight="3">
                <wp:simplePos x="0" y="0"/>
                <wp:positionH relativeFrom="column">
                  <wp:posOffset>2691130</wp:posOffset>
                </wp:positionH>
                <wp:positionV relativeFrom="paragraph">
                  <wp:posOffset>549910</wp:posOffset>
                </wp:positionV>
                <wp:extent cx="241300" cy="635"/>
                <wp:effectExtent l="0" t="0" r="0" b="0"/>
                <wp:wrapNone/>
                <wp:docPr id="2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" cy="360"/>
                        </a:xfrm>
                        <a:prstGeom prst="straightConnector1">
                          <a:avLst/>
                        </a:prstGeom>
                        <a:ln w="7164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3" stroked="t" o:allowincell="f" style="position:absolute;margin-left:211.9pt;margin-top:43.3pt;width:18.95pt;height:0pt" type="_x0000_t32">
                <v:stroke color="white" weight="71640" joinstyle="miter" endcap="flat"/>
                <v:fill o:detectmouseclick="t" on="false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24765" distB="24765" distL="24765" distR="24765" simplePos="0" locked="0" layoutInCell="0" allowOverlap="1" relativeHeight="6">
                <wp:simplePos x="0" y="0"/>
                <wp:positionH relativeFrom="column">
                  <wp:posOffset>2565400</wp:posOffset>
                </wp:positionH>
                <wp:positionV relativeFrom="paragraph">
                  <wp:posOffset>549910</wp:posOffset>
                </wp:positionV>
                <wp:extent cx="459105" cy="63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40" cy="0"/>
                        </a:xfrm>
                        <a:prstGeom prst="line">
                          <a:avLst/>
                        </a:prstGeom>
                        <a:ln w="5004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2pt,43.3pt" to="238.05pt,43.3pt" ID="Shape1" stroked="t" o:allowincell="f" style="position:absolute">
                <v:stroke color="white" weight="50040" joinstyle="miter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6350" distB="6350" distL="6350" distR="6350" simplePos="0" locked="0" layoutInCell="1" allowOverlap="1" relativeHeight="4">
            <wp:simplePos x="0" y="0"/>
            <wp:positionH relativeFrom="column">
              <wp:posOffset>2637790</wp:posOffset>
            </wp:positionH>
            <wp:positionV relativeFrom="paragraph">
              <wp:posOffset>-332105</wp:posOffset>
            </wp:positionV>
            <wp:extent cx="439420" cy="550545"/>
            <wp:effectExtent l="0" t="0" r="0" b="0"/>
            <wp:wrapTopAndBottom/>
            <wp:docPr id="4" name="grafika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3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6350" distB="6350" distL="6350" distR="6350" simplePos="0" locked="0" layoutInCell="1" allowOverlap="1" relativeHeight="5">
            <wp:simplePos x="0" y="0"/>
            <wp:positionH relativeFrom="column">
              <wp:posOffset>3164205</wp:posOffset>
            </wp:positionH>
            <wp:positionV relativeFrom="paragraph">
              <wp:posOffset>-83820</wp:posOffset>
            </wp:positionV>
            <wp:extent cx="438785" cy="519430"/>
            <wp:effectExtent l="0" t="0" r="0" b="0"/>
            <wp:wrapTopAndBottom/>
            <wp:docPr id="5" name="grafika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4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Arial" w:hAnsi="Arial"/>
          <w:b/>
          <w:bCs/>
          <w:sz w:val="22"/>
          <w:szCs w:val="22"/>
        </w:rPr>
        <w:t>TO BĘDZIE NASZA RUNDA WIOSENNA!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#SPORTisFAMILY ROZPOCZĘŁA PRZYGOTOWANIA DO WZNOWIENIA ROZGRYWEK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Piłkarki Sportis KKP Bydgoszcz oraz piłkarze Sportis SFC Łochowo rozpoczęli przygotowania do rundy wiosennej. W #SPORTisFAMILY nadal tkwi ogromny potencjał, a chęć odnoszenia kolejnych zwycięstw motywuje piłkarki oraz piłkarzy do wytężonego wysiłku na treningach. Sportis to projekt piłkarski, w którym najważniejszy jest ciągły rozwój i przełamywanie kolejnych piłkarskich barier, dlatego też w drugiej części sezonu obie drużyny będą starały się osiągnąć historyczne dla klubu sukcesy!</w:t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jc w:val="star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Sportis KKP Bydgoszcz spróbuje zadziwić piłkarską Polskę!</w:t>
      </w:r>
    </w:p>
    <w:p>
      <w:pPr>
        <w:pStyle w:val="Normal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rongEmphasis"/>
          <w:rFonts w:ascii="Arial" w:hAnsi="Arial"/>
          <w:b w:val="false"/>
          <w:bCs w:val="false"/>
          <w:sz w:val="17"/>
          <w:szCs w:val="17"/>
        </w:rPr>
        <w:t>Runda jesienna sezonu 2021/22 okazała się dla Sportis KKP Bydgoszcz jednym z najlepszych okresów w ostatnich latach. Skuteczna gra zespołu, bardzo dobra postawa dużej grupy piłkarek oraz świetna dyspozycja strzelecka Karoliny Majdy spowodowały, że bydgoska drużyna zakończyła pierwszy etap sezonu na 7. miejscu w tabeli. Nikt w klubie nie ma zamiaru spuszczać z tonu i wiosną zawodniczki prowadzone przez trenera Adama Górala spróbują poprawić zajmowaną aktualnie pozycję i postawić kolejny milowy krok w rozwoju projektu Sportis, a więc zakończyć sezon w górnej części tabeli Ekstraligi. Należy pamiętać, że Sportis KKP Bydgoszcz pozostaje także w walce o Puchar Polski Kobiet, a w ostatnich latach zespół osiągał w tych rozgrywkach bardzo dobre wyniki (półfinał w sezonie 2019/20 i ćwierćfinał w sezonie 2020/21). Drużyna wznowiła już treningi, a w niedzielę rozegra z Olimpią Szczecin pierwszy mecz sparingowy tej zimy. Dla klubu ważna jest także stabilność kadry. Sportis KKP nie opuściła jak do tej pory żadna z zawodniczek, stanowiących jesienią o sile bydgoskiego zespołu. Treningi z drużyną seniorek rozpoczęła natomiast utalentowana juniorka – Oliwia Krysiak. Do zajęć po</w:t>
      </w:r>
      <w:r>
        <w:rPr>
          <w:rStyle w:val="StrongEmphasis"/>
          <w:rFonts w:ascii="Arial" w:hAnsi="Arial"/>
          <w:b w:val="false"/>
          <w:bCs w:val="false"/>
          <w:color w:val="000000"/>
          <w:sz w:val="17"/>
          <w:szCs w:val="17"/>
        </w:rPr>
        <w:t>wróciła także kontuzjowana ostatnio Edyta Sobczyk. Ponadto już za chwilę treningi wznowi Daria Gugała, która w ostatnim czasie również zmagała się z urazem.</w:t>
      </w:r>
    </w:p>
    <w:p>
      <w:pPr>
        <w:pStyle w:val="Normal"/>
        <w:jc w:val="both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jc w:val="both"/>
        <w:rPr/>
      </w:pPr>
      <w:r>
        <w:rPr>
          <w:rStyle w:val="StrongEmphasis"/>
          <w:rFonts w:ascii="Arial" w:hAnsi="Arial"/>
          <w:b w:val="false"/>
          <w:bCs w:val="false"/>
          <w:i/>
          <w:iCs/>
          <w:sz w:val="17"/>
          <w:szCs w:val="17"/>
        </w:rPr>
        <w:t>Czas pracuje na korzyść tego zespołu. Rzadko się zdarza, aby sprawdził się aż tak duży procent nowych transferów, a widać to po tym, że każda zawodniczka czuje się potrzebna</w:t>
      </w:r>
      <w:r>
        <w:rPr>
          <w:rStyle w:val="StrongEmphasis"/>
          <w:rFonts w:ascii="Arial" w:hAnsi="Arial"/>
          <w:b w:val="false"/>
          <w:bCs w:val="false"/>
          <w:sz w:val="17"/>
          <w:szCs w:val="17"/>
        </w:rPr>
        <w:t xml:space="preserve"> - podkreśla Szymon Kowalik, Prezes Sportis KKP Bydgoszcz.</w:t>
      </w:r>
    </w:p>
    <w:p>
      <w:pPr>
        <w:pStyle w:val="Normal"/>
        <w:jc w:val="both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jc w:val="both"/>
        <w:rPr/>
      </w:pPr>
      <w:r>
        <w:rPr>
          <w:rStyle w:val="StrongEmphasis"/>
          <w:rFonts w:ascii="Arial" w:hAnsi="Arial"/>
          <w:b w:val="false"/>
          <w:bCs w:val="false"/>
          <w:sz w:val="17"/>
          <w:szCs w:val="17"/>
        </w:rPr>
        <w:t>Sportis KKP Bydgoszcz ma więc wysokie aspiracje, a sztab szkoleniowy, zarząd i same zawodniczki wierzą, że wiosną zespołowi uda się miło zaskoczyć całą piłkarską Polskę.</w:t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Sportis SFC Łochowo mierzy w czołówkę IV Ligi!</w:t>
      </w:r>
    </w:p>
    <w:p>
      <w:pPr>
        <w:pStyle w:val="Normal"/>
        <w:jc w:val="both"/>
        <w:rPr>
          <w:rFonts w:ascii="Arial" w:hAnsi="Arial"/>
          <w:b/>
          <w:b/>
          <w:bCs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</w:rPr>
      </w:r>
    </w:p>
    <w:p>
      <w:pPr>
        <w:pStyle w:val="Normal"/>
        <w:jc w:val="both"/>
        <w:rPr/>
      </w:pPr>
      <w:r>
        <w:rPr>
          <w:rStyle w:val="Domylnaczcionkaakapitu"/>
          <w:rFonts w:ascii="Arial" w:hAnsi="Arial"/>
          <w:sz w:val="17"/>
          <w:szCs w:val="17"/>
        </w:rPr>
        <w:t>Piłkarze Sportis SFC Łochowo rozpoczęli już przygotowania do rundy wiosennej kujawsko-pomorskiej IV Ligi. Pierwsze dwa mecze sparingowe, rozegrane przez podopiecznych trenera Roberta Wójcika napawają optymizmem. W zeszłą środę łochowianie zremisowali z trzecioligowym Zawiszą Bydgoszcz 1-1, a w weekend pokonali 2-1, występujący na co dzień w kujawsko-pomorskiej Klasie Okręgowej, Pol-Osteg Pomorzanin Serock. Jak na razie zespół opuściło czterech zawodników – związany od wielu lat ze Sportis Maciej Słupecki, a także Adrian Wróblewski, Damian Pawelski i będący na wypożyczeniu z A-klasowej Gwiazdy Bydgoszcz - Hubert Nowak. W spotkaniach kontrolnych sztab szkoleniowy testował za to nowych piłkarzy, którzy w przerwie zimowej mogą wzmocnić łochowską drużynę. Przed Sportis jeszcze pięć meczów sparingowych, a pierwszy z nich już w ten weekend. Łochowianie zmierzą się z liderem kujawsko-pomorskiej IV Ligi – Unią Solec Kujawski. Cele drużyny na rundę wiosenną są jasne. Sportis spróbuje zdobyć jak najwięcej punktów i zbliżyć się do czołowych zespołów rozgrywek IV Ligi, a także powalczyć o sukces w Okręgowym Pucharze Polski. W zespole z Łochowa praca wre, a każdy piłkarz doskonale wie, że gra w Sportis musi wiązać się z walką o zwycięstwo w każdym spotkaniu.</w:t>
      </w:r>
    </w:p>
    <w:p>
      <w:pPr>
        <w:pStyle w:val="Normal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Najważniejszy cel: podtrzymać dobre nastroje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Domylnaczcionkaakapitu"/>
          <w:rFonts w:ascii="Arial" w:hAnsi="Arial"/>
          <w:sz w:val="17"/>
          <w:szCs w:val="17"/>
        </w:rPr>
        <w:t>Nastroje w #SPORTisFAMILY są dobre, a wszyscy w klubie zdają sobie sprawę, że runda jesienna oraz przerwa zimowa przyniosła wiele dobrych wiadomości. Napastniczka Sportis KKP Bydgoszcz Karolina Majda była wielokrotnie doceniana przez media i środowisko piłkarskie, a jej znakomita dyspozycja  zaowocowała wyborem do najlepszej jedenastki rundy jesiennej Ekstraligi. Ponadto Daria Sokołowska, a także juniorka Karolina Szews otrzymały szansę wyjazdu na zgrupowania młodzieżowych reprezentacji Polski. W drużynie z Łochowa końcówka rundy jesiennej również wyglądała dobrze, a zespół udowodnił w wielu meczach, że jest w stanie poprawić aktualnie zajmowaną pozycję. Nie ulega wątpliwości, że ciężka praca i poświęcenie powinno doprowadzić wiosną oba zespoły Sportis do osiągnięcia wyznaczonych celów.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Tahoma"/>
          <w:color w:val="000000"/>
          <w:sz w:val="16"/>
          <w:szCs w:val="16"/>
        </w:rPr>
      </w:pPr>
      <w:r>
        <w:rPr>
          <w:rFonts w:cs="Tahoma" w:ascii="Arial" w:hAnsi="Arial"/>
          <w:color w:val="000000"/>
          <w:sz w:val="16"/>
          <w:szCs w:val="16"/>
        </w:rPr>
      </w:r>
    </w:p>
    <w:p>
      <w:pPr>
        <w:pStyle w:val="Normal"/>
        <w:jc w:val="both"/>
        <w:rPr>
          <w:rFonts w:ascii="Arial" w:hAnsi="Arial" w:cs="Tahoma"/>
          <w:color w:val="000000"/>
          <w:sz w:val="16"/>
          <w:szCs w:val="16"/>
        </w:rPr>
      </w:pPr>
      <w:r>
        <w:rPr>
          <w:rFonts w:cs="Tahoma" w:ascii="Arial" w:hAnsi="Arial"/>
          <w:color w:val="000000"/>
          <w:sz w:val="16"/>
          <w:szCs w:val="16"/>
        </w:rPr>
        <w:t>Dane kontaktowe biura prasowego:</w:t>
      </w:r>
    </w:p>
    <w:p>
      <w:pPr>
        <w:pStyle w:val="Normal"/>
        <w:jc w:val="both"/>
        <w:rPr>
          <w:rFonts w:ascii="Arial" w:hAnsi="Arial" w:cs="Tahoma"/>
          <w:color w:val="000000"/>
          <w:sz w:val="16"/>
          <w:szCs w:val="16"/>
        </w:rPr>
      </w:pPr>
      <w:r>
        <w:rPr>
          <w:rFonts w:cs="Tahoma" w:ascii="Arial" w:hAnsi="Arial"/>
          <w:color w:val="000000"/>
          <w:sz w:val="16"/>
          <w:szCs w:val="16"/>
        </w:rPr>
        <w:t>Szymon Kołodziejski</w:t>
      </w:r>
    </w:p>
    <w:p>
      <w:pPr>
        <w:pStyle w:val="Normal"/>
        <w:jc w:val="both"/>
        <w:rPr>
          <w:rFonts w:ascii="Arial" w:hAnsi="Arial" w:cs="Tahoma"/>
          <w:color w:val="000000"/>
          <w:sz w:val="16"/>
          <w:szCs w:val="16"/>
        </w:rPr>
      </w:pPr>
      <w:r>
        <w:rPr>
          <w:rFonts w:cs="Tahoma" w:ascii="Arial" w:hAnsi="Arial"/>
          <w:color w:val="000000"/>
          <w:sz w:val="16"/>
          <w:szCs w:val="16"/>
        </w:rPr>
        <w:t>tel. +48 519 787 806</w:t>
      </w:r>
    </w:p>
    <w:p>
      <w:pPr>
        <w:pStyle w:val="Normal"/>
        <w:jc w:val="both"/>
        <w:rPr/>
      </w:pPr>
      <w:hyperlink r:id="rId4" w:tgtFrame="_top">
        <w:r>
          <w:rPr>
            <w:rStyle w:val="InternetLink"/>
            <w:rFonts w:cs="Tahoma" w:ascii="Arial" w:hAnsi="Arial"/>
            <w:color w:val="000000"/>
            <w:sz w:val="16"/>
            <w:szCs w:val="16"/>
          </w:rPr>
          <w:t>pressroom@sportisfc.com</w:t>
        </w:r>
      </w:hyperlink>
      <w:r>
        <w:rPr>
          <w:rStyle w:val="Domylnaczcionkaakapitu"/>
          <w:rFonts w:cs="Tahoma" w:ascii="Arial" w:hAnsi="Arial"/>
          <w:color w:val="000000"/>
          <w:sz w:val="16"/>
          <w:szCs w:val="16"/>
        </w:rPr>
        <w:t xml:space="preserve">, </w:t>
      </w:r>
      <w:hyperlink r:id="rId5" w:tgtFrame="_top">
        <w:r>
          <w:rPr>
            <w:rStyle w:val="InternetLink"/>
            <w:rFonts w:cs="Tahoma" w:ascii="Arial" w:hAnsi="Arial"/>
            <w:color w:val="000000"/>
            <w:sz w:val="16"/>
            <w:szCs w:val="16"/>
          </w:rPr>
          <w:t>www.sportisfc.com</w:t>
        </w:r>
      </w:hyperlink>
    </w:p>
    <w:p>
      <w:pPr>
        <w:pStyle w:val="Normal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----------------------------------------------------------</w:t>
      </w:r>
    </w:p>
    <w:p>
      <w:pPr>
        <w:pStyle w:val="Normal"/>
        <w:jc w:val="both"/>
        <w:rPr/>
      </w:pPr>
      <w:bookmarkStart w:id="0" w:name="Bookmark"/>
      <w:bookmarkEnd w:id="0"/>
      <w:r>
        <w:rPr>
          <w:rStyle w:val="Domylnaczcionkaakapitu"/>
          <w:rFonts w:ascii="Arial" w:hAnsi="Arial"/>
          <w:color w:val="000000"/>
          <w:sz w:val="16"/>
          <w:szCs w:val="16"/>
        </w:rPr>
        <w:t>Sportis Social Football Club powstał w 2018 r. z przekształcenia KS Łochowo. Występuje w kujawsko-pomorskiej IV lidze. Posiada także ekstraligową drużynę kobiet, kobiecy oraz męski zespół rezerw, a także akademię piłkarską, w której trenuje około 180 dzieci. Trenerem zespołu seniorów jest Robert Wójcik, trenerem drużyny kobiet Adam Góral a Dyrektorem Akademii Piotr Fiutak.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7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</w:rPr>
  </w:style>
  <w:style w:type="character" w:styleId="TekstprzypisukocowegoZnak">
    <w:name w:val="Tekst przypisu końcowego Znak"/>
    <w:basedOn w:val="Domylnaczcionkaakapitu"/>
    <w:qFormat/>
    <w:rPr>
      <w:rFonts w:cs="Mangal"/>
      <w:sz w:val="20"/>
      <w:szCs w:val="18"/>
    </w:rPr>
  </w:style>
  <w:style w:type="character" w:styleId="Odwoanieprzypisukocowego">
    <w:name w:val="Odwołanie przypisu końcowego"/>
    <w:basedOn w:val="Domylnaczcionkaakapitu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qFormat/>
    <w:rPr>
      <w:vertAlign w:val="superscript"/>
    </w:rPr>
  </w:style>
  <w:style w:type="character" w:styleId="EndnoteCharacters1">
    <w:name w:val="Endnote Characters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Tekstprzypisukocowego">
    <w:name w:val="Tekst przypisu końcowego"/>
    <w:basedOn w:val="Normalny"/>
    <w:qFormat/>
    <w:pPr>
      <w:suppressAutoHyphens w:val="true"/>
    </w:pPr>
    <w:rPr>
      <w:rFonts w:cs="Mangal"/>
      <w:sz w:val="20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pressroom@sportisfc.com" TargetMode="External"/><Relationship Id="rId5" Type="http://schemas.openxmlformats.org/officeDocument/2006/relationships/hyperlink" Target="http://www.sportisfc.com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LibreOffice/7.2.1.2$Linux_X86_64 LibreOffice_project/20$Build-2</Application>
  <AppVersion>15.0000</AppVersion>
  <Pages>1</Pages>
  <Words>711</Words>
  <CharactersWithSpaces>5071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2022-01-26T23:58:00Z</dcterms:created>
  <dc:creator>Szymon</dc:creator>
  <dc:description/>
  <dc:language>en-US</dc:language>
  <cp:lastModifiedBy>Szymon </cp:lastModifiedBy>
  <dcterms:modified xsi:type="dcterms:W3CDTF">2022-01-27T14:16:49Z</dcterms:modified>
  <cp:revision>11</cp:revision>
  <dc:subject/>
  <dc:title/>
</cp:coreProperties>
</file>