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3406140</wp:posOffset>
            </wp:positionH>
            <wp:positionV relativeFrom="page">
              <wp:posOffset>572770</wp:posOffset>
            </wp:positionV>
            <wp:extent cx="653415" cy="7289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ind w:left="7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Bydgoszcz, 29.09.2022 r.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DRUGI ZESPÓŁ SPORTIS KKP BYDGOSZCZ RZĄDZI W REGIONIE!</w:t>
      </w:r>
    </w:p>
    <w:p>
      <w:pPr>
        <w:ind w:left="2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WSG/SPORTIS KKP II BYDGOSZCZ ZDOBYŁ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OKRĘGOWY PUCHAR POLSKI K-PZPN KOBIET!</w:t>
      </w: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Środa 28 września 2022 roku to dzień, który przejdzie do historii Sportis KKP Bydgoszcz. Piłkarki drugiej drużyny Sportis KKP, a więc WSG/Sportis KKP II Bydgoszcz pokonały na stadionie w Łochowie po rzutach karnych Strażaka Przechowo i wygrały Okręgowy Puchar Polski K-PZPN kobiet. Zdobycie tego trofeum to ogromny sukces bydgoskiego klubu i dowód na to, że polityka prowadzenia Sportis KKP Bydgoszcz zmierza we właściwym kierunku!</w: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Trudny pojedynek zakończony wielkim sukcesem!</w:t>
      </w: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Spotkanie finałowe Okręgowego Pucharu Polski K-PZPN kobiet od samego początku było niezwykle zaciętym i wyrównanym pojedynkiem. Mimo że oba zespoły dzieli jeden poziom rozgrywkowy, ponieważ WSG/Sportis KKP II Bydgoszcz występuje na co dzień w III Lidze kobiet, natomiast zespół Strażaka Przechowo to czwartoligowiec, mecz obfitował w wiele ciekawych akcji ofensywnych i był znakomitym widowiskiem. Po regulaminowym czasie gry na boisku w Łochowie był bezbramkowy remis, a to oznaczało, że do wyłonienia zwycięzcy potrzebny był konkurs rzutów karnych. O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statecznie Okręgowy Puchar Polski, czek w wysokości 5000 zł oraz złote medale powędrowały do drużyny WSG/Sportis KKP II Bydgoszcz, która wygrała konkurs rzutów karnych 4:3.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jc w:val="both"/>
        <w:ind w:right="4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Cały mecz to my zdecydowanie dominowałyśmy. Miałyśmy mnóstwo sytuacji, jednak byłyśmy nieskuteczne, co doprowadziło do remisu i rzutów karnych. Rzuty karne są zawsze bardzo stresującym elementem, ale my byłyśmy pewne siebie i bezbłędnie wykonywałyśmy jedenastki. Jest to nasz mały sukces, z którego bardzo się cieszymy i mamy nadzieję, że będą następne –</w:t>
      </w:r>
      <w:r>
        <w:rPr>
          <w:rFonts w:ascii="Arial" w:cs="Arial" w:eastAsia="Arial" w:hAnsi="Arial"/>
          <w:sz w:val="17"/>
          <w:szCs w:val="17"/>
          <w:color w:val="auto"/>
        </w:rPr>
        <w:t xml:space="preserve"> komentuje zwycięstwo w rozgrywkach pucharowych Martyna Kujawa, kapitan WSG/Sportis KKP II Bydgoszcz.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Sukces nie bierze się znikąd!</w:t>
      </w: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ind w:right="2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 xml:space="preserve">Warto dodać, że zwycięstwo w Okręgowym Pucharze Polski K-PZPN to dla klubu efekt wieloletniej pracy, której celem jest stworzenie w Bydgoszczy czołowego ośrodka piłki kobiecej w Polsce. 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Ten sukces to także efekt udanej współpracy Sportis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3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KKP Bydgoszcz ze swoimi partnerami, a więc w tym wypadku XI LO Mistrzostwa Sportowego w Bydgoszczy oraz klubem UKS TĘCZA Sportis SISU Bydgoszcz.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jc w:val="both"/>
        <w:ind w:right="40"/>
        <w:spacing w:after="0" w:line="24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i w:val="1"/>
          <w:iCs w:val="1"/>
          <w:color w:val="auto"/>
        </w:rPr>
        <w:t>Finał okazał się dla naszego młodego zespołu ciężką przeprawą. Pomimo że byliśmy faworytami tego spotkania i mimo że mieliśmy przewagę przez 90 minut, a sytuacjami można by obdzielić kilka pojedynków, to mecz zakończył się bezbramkowym remisem. Należy tutaj wspomnieć o ambitnej, czasami wręcz ofiarnej, postawie zawodniczek z Przechowa. Ale to jest właśnie piękno piłki! W tym sporcie faworyt nie zawsze potrafi sobie łatwo poradzić z przeciwnikiem. Rzuty karne są już loterią, ale zwycięstwo po nich smakuje dwa razy lepiej, co można było zobaczyć po zakończeniu spotkania. Cieszę się, że ten młody zespół, bo przecież poza 21- letnią Justyną Zabłotną reszta piłkarek należy do roczników 2005-2007, dziewczyny wygrały finał Okręgowego Pucharu Polski i będą reprezentować nasze województwo w etapie ogólnopolskim. Cieszę się także, że trenerzy nie zabrali na finał kilku zawodniczek z kadry pierwszego zespołu, a przecież mieli takie prawo. Takie sukcesy są tym młodym zawodniczkom potrzebne i oby ich przygoda z pucharem trwała jak najdłużej. Nadmienię tylko, że większość tego zespołu to uczennice XI LO Mistrzostwa Sportowego w Bydgoszczy. To pokazuje, że nasz wspólny projekt, budowany we współpracy z UKS TECZĄ Sportis SISU Bydgoszcz, którego celem jest stworzenie silnego ośrodka kobiecej piłki w naszym mieście, idzie w dobrym kierunku</w:t>
      </w:r>
      <w:r>
        <w:rPr>
          <w:rFonts w:ascii="Arial" w:cs="Arial" w:eastAsia="Arial" w:hAnsi="Arial"/>
          <w:sz w:val="17"/>
          <w:szCs w:val="17"/>
          <w:color w:val="auto"/>
        </w:rPr>
        <w:t xml:space="preserve"> – komentuje zwycięstwo w rozgrywkach pucharowych Szymon Kowalik, Prezes Sportis KKP Bydgoszcz.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Celujemy w kolejne sukcesy!</w:t>
      </w: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 xml:space="preserve">Sportis KKP Bydgoszcz nie spoczywa na laurach i celuje w kolejne sukcesy, które może osiągnąć każda z trzech drużyn należących do klubu. 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Zespół rezerw dzięki zwycięstwu w Okręgowym Pucharze Polski będzie miał okazję występu w 1. rundzie ogólnokrajowego Pucharu Polski kobiet i szerszego pokazania się kibicom.</w:t>
      </w:r>
      <w:r>
        <w:rPr>
          <w:rFonts w:ascii="Arial" w:cs="Arial" w:eastAsia="Arial" w:hAnsi="Arial"/>
          <w:sz w:val="17"/>
          <w:szCs w:val="17"/>
          <w:color w:val="auto"/>
        </w:rPr>
        <w:t xml:space="preserve"> Pierwsza drużyna, występująca na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co dzień w Ekstralidze kobiet, również marzy o sukcesach w rozgrywkach ligowych oraz pucharowych. Z kolei w najważniejszych w Polsce kobiecych rozgrywkach młodzieżowych, czyli Centralnej Lidze Juniorek do lat 17, od poprzedniego sezonu występuje zespół juniorek Sportis KKP Bydgoszcz, który również celuje w czołowe miejsca w tabeli na koniec sezonu.</w:t>
      </w:r>
    </w:p>
    <w:p>
      <w:pPr>
        <w:spacing w:after="0" w:line="155" w:lineRule="exact"/>
        <w:rPr>
          <w:sz w:val="24"/>
          <w:szCs w:val="24"/>
          <w:color w:val="auto"/>
        </w:rPr>
      </w:pPr>
    </w:p>
    <w:p>
      <w:pPr>
        <w:ind w:right="1120"/>
        <w:spacing w:after="0" w:line="469" w:lineRule="auto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Sponsorem tytularnym drugiego zespołu Sportis KKP Bydgoszcz jest</w:t>
      </w:r>
      <w:r>
        <w:rPr>
          <w:rFonts w:ascii="Arial" w:cs="Arial" w:eastAsia="Arial" w:hAnsi="Arial"/>
          <w:sz w:val="17"/>
          <w:szCs w:val="17"/>
          <w:color w:val="000080"/>
        </w:rPr>
        <w:t xml:space="preserve"> </w:t>
      </w:r>
      <w:hyperlink r:id="rId13">
        <w:r>
          <w:rPr>
            <w:rFonts w:ascii="Arial" w:cs="Arial" w:eastAsia="Arial" w:hAnsi="Arial"/>
            <w:sz w:val="17"/>
            <w:szCs w:val="17"/>
            <w:u w:val="single" w:color="auto"/>
            <w:color w:val="000080"/>
          </w:rPr>
          <w:t>Wyższa Szkoła Gospodarki w Bydgoszczy</w:t>
        </w:r>
      </w:hyperlink>
      <w:r>
        <w:rPr>
          <w:rFonts w:ascii="Arial" w:cs="Arial" w:eastAsia="Arial" w:hAnsi="Arial"/>
          <w:sz w:val="17"/>
          <w:szCs w:val="17"/>
          <w:color w:val="auto"/>
        </w:rPr>
        <w:t xml:space="preserve"> Dane kontaktowe biura prasowego: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Szymon Kołodziejski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tel. +48 519 787 806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6"/>
          <w:szCs w:val="16"/>
          <w:u w:val="single" w:color="auto"/>
          <w:color w:val="auto"/>
        </w:rPr>
      </w:pPr>
      <w:r>
        <w:rPr>
          <w:rFonts w:ascii="Arial" w:cs="Arial" w:eastAsia="Arial" w:hAnsi="Arial"/>
          <w:sz w:val="16"/>
          <w:szCs w:val="16"/>
          <w:u w:val="single" w:color="auto"/>
          <w:color w:val="auto"/>
        </w:rPr>
        <w:t>pressroom@sportisfc.com</w:t>
      </w:r>
      <w:r>
        <w:rPr>
          <w:rFonts w:ascii="Arial" w:cs="Arial" w:eastAsia="Arial" w:hAnsi="Arial"/>
          <w:sz w:val="16"/>
          <w:szCs w:val="16"/>
          <w:color w:val="auto"/>
        </w:rPr>
        <w:t xml:space="preserve">, </w:t>
      </w:r>
      <w:hyperlink r:id="rId14">
        <w:r>
          <w:rPr>
            <w:rFonts w:ascii="Arial" w:cs="Arial" w:eastAsia="Arial" w:hAnsi="Arial"/>
            <w:sz w:val="16"/>
            <w:szCs w:val="16"/>
            <w:u w:val="single" w:color="auto"/>
            <w:color w:val="auto"/>
          </w:rPr>
          <w:t>www.sportisfc.com</w:t>
        </w:r>
      </w:hyperlink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-----------------------------------------------------------------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Sportis Social Football Club powstał w 2018 r. z przekształcenia KS Łochowo. Występuje w kujawsko-pomorskiej IV lidze. Posiada również ekstraligową drużynę kobiet, kobiecy oraz męski zespół rezerw, a także akademię piłkarską. Trenerem zespołu seniorów jest Remigiusz Kuś, trenerem drużyny kobiet Adam Góral a Dyrektorem Sportis Academy Łochowo Piotr Fiutak.</w:t>
      </w:r>
    </w:p>
    <w:sectPr>
      <w:pgSz w:w="11900" w:h="16838" w:orient="portrait"/>
      <w:cols w:equalWidth="0" w:num="1">
        <w:col w:w="9640"/>
      </w:cols>
      <w:pgMar w:left="1140" w:top="1440" w:right="1126" w:bottom="66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Relationship Id="rId13" Type="http://schemas.openxmlformats.org/officeDocument/2006/relationships/hyperlink" Target="https://www.facebook.com/wsg.bydgoszcz/" TargetMode="External"/><Relationship Id="rId14" Type="http://schemas.openxmlformats.org/officeDocument/2006/relationships/hyperlink" Target="http://www.sportisfc.com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2022-09-29T20:47:02Z</dcterms:created>
  <dcterms:modified xsi:type="dcterms:W3CDTF">2022-09-29T20:47:02Z</dcterms:modified>
</cp:coreProperties>
</file>