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5E5E5E"/>
        </w:rPr>
        <w:t>Informacja Prasowa Warszawa, 07.03.2022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Czas dołączyć do gry! Strzał na Bramkę. Magazyn młodych piłkarzy i piłkarek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332740</wp:posOffset>
            </wp:positionV>
            <wp:extent cx="2009775" cy="26320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3400" w:right="180"/>
        <w:spacing w:after="0" w:line="28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Z początkiem wiosny wracamy na boiska! Pierwsze słoneczne dni sprzyjają treningom na świeżym powietrzu i z pewnością pomogą w motywacji wszystkim młodym piłkarkom i piłkarzom.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ind w:left="3400" w:right="180"/>
        <w:spacing w:after="0" w:line="28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Wraz z wznowieniem rozgrywek, na półkach sklepowych oraz w Internecie pojawił się nowy numer magazynu „Strzał na Bramkę”. Znajdziecie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400" w:right="20"/>
        <w:spacing w:after="0" w:line="272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w nim wyjątkowe materiały dotyczące kobiecej piłki nożnej. Sprawdzamy jak wygląda droga na kobiecy mundial, który odbędzie się już w 2023 roku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400" w:right="180"/>
        <w:spacing w:after="0" w:line="27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w Australii i Nowej Zelandii. Poznajemy bohaterki drugiego planu, czyli mamy naszych najwybitniejszych piłkarzy. Przedstawiamy również sylwetki piłkarek reprezentacji Polski oraz historie najlepszych polskich klubów i ich żeńskich sekcji.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jc w:val="both"/>
        <w:ind w:left="3380" w:firstLine="10"/>
        <w:spacing w:after="0" w:line="28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auto"/>
        </w:rPr>
        <w:t>W czasopiśmie nie zabraknie również cennych porad dotyczących treningów. W zapoznaniu się z tajnikami technik obrony bramki pomaga nam Katarzyna Kiedrzynek - bramkarka polskiej reprezentacji kobiet. Pokazujemy w jaki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right="40"/>
        <w:spacing w:after="0" w:line="27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sposób uniknąć kontuzji oraz wykorzystywać inne formy aktywności fizycznej aby poprawić swoją kondycję korzystając z ładnej pogody. Razem z Bartkiem Kwietniem, zwycięzcą Mastrechef Junior, testujemy najlepsze przepisy, które dostarczą nam energii między treningami. Odkrywamy też profesje jakie stoją za największymi wydarzeniami sportowymi zapoznając się z rolą jaką odgrywają w relacji meczów komentatorzy sportowi.</w: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ind w:right="100"/>
        <w:spacing w:after="0" w:line="27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W numerze znajdziemy również komiks i quizy, dzięki którym sprawdzimy swoją wiedzę na temat reprezentacji Polski. Dodatkiem jest wyjątkowy jubileuszowy plakat, który przedstawia reprezentację 100-lecia, czyli drużynę najwybitniejszych polskich piłkarzy w historii. Być może ktoś z młodych czytelników i czytelniczek, zajmie miejsce na plakacie reprezentacji świętującej jej 200-lecie?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p>
      <w:pPr>
        <w:ind w:right="280"/>
        <w:spacing w:after="0" w:line="29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Wspólnie ze znajomymi możemy rozegrać serię rzutów karnych oraz wymienić się dodanymi do numeru oficjalnymi kartami PZPN. Do zobaczenia na kartach pisma i na murawie!</w:t>
      </w:r>
    </w:p>
    <w:p>
      <w:pPr>
        <w:spacing w:after="0" w:line="1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Magazyn jest oficjalnym produktem licencyjnym Polskiego Związku Piłki Nożnej.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124460</wp:posOffset>
            </wp:positionV>
            <wp:extent cx="1657350" cy="543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DANE WYDAWNICZE: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Tytuł: Strzał na Bramkę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PDS: 03.03.2022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Cena: 12,99 PLN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Dane techniczne: 21 cm. x 27,5 cm., 20 stron, 1 plakat w formacie A2, 2 saszetki oficjalnej kolekcji reprezentacji Polski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KONTAKT DLA MEDIÓW: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Aleksandra Kurowska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spacing w:after="0"/>
        <w:rPr>
          <w:rFonts w:ascii="Calibri" w:cs="Calibri" w:eastAsia="Calibri" w:hAnsi="Calibri"/>
          <w:sz w:val="16"/>
          <w:szCs w:val="16"/>
          <w:u w:val="single" w:color="auto"/>
          <w:color w:val="0563C1"/>
        </w:rPr>
      </w:pPr>
      <w:hyperlink r:id="rId14">
        <w:r>
          <w:rPr>
            <w:rFonts w:ascii="Calibri" w:cs="Calibri" w:eastAsia="Calibri" w:hAnsi="Calibri"/>
            <w:sz w:val="16"/>
            <w:szCs w:val="16"/>
            <w:u w:val="single" w:color="auto"/>
            <w:color w:val="0563C1"/>
          </w:rPr>
          <w:t>aleksandrakurowska@ediba.com</w:t>
        </w:r>
      </w:hyperlink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6"/>
          <w:szCs w:val="16"/>
          <w:color w:val="auto"/>
        </w:rPr>
        <w:t>tel.: 508 423 081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401955</wp:posOffset>
            </wp:positionV>
            <wp:extent cx="624205" cy="624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ind w:left="1400"/>
        <w:spacing w:after="0"/>
        <w:tabs>
          <w:tab w:leader="none" w:pos="3500" w:val="left"/>
          <w:tab w:leader="none" w:pos="644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Ediba Polska Sp. z o.o.</w:t>
        <w:tab/>
        <w:t>ul. Wiertnicza 162 lok. 7, 02-952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Warszawa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1400"/>
        <w:spacing w:after="0"/>
        <w:tabs>
          <w:tab w:leader="none" w:pos="3080" w:val="left"/>
        </w:tabs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NIP: 5252389313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13"/>
          <w:szCs w:val="13"/>
          <w:color w:val="auto"/>
        </w:rPr>
        <w:t>Regon: 140910067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1400" w:right="940"/>
        <w:spacing w:after="0" w:line="261" w:lineRule="auto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KRS: 0000278686 Sad Rejonowy dla Miasta Sto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ecznego Warszawy w Warszawie, XIII Wydzia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 xml:space="preserve"> Gospodarczy.</w:t>
      </w:r>
    </w:p>
    <w:p>
      <w:pPr>
        <w:ind w:left="1400"/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14"/>
          <w:szCs w:val="14"/>
          <w:color w:val="auto"/>
        </w:rPr>
        <w:t>Kapita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 xml:space="preserve"> zak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adowy: 50 000 z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 xml:space="preserve"> w ca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o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ś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ci op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ł</w:t>
      </w:r>
      <w:r>
        <w:rPr>
          <w:rFonts w:ascii="Courier New" w:cs="Courier New" w:eastAsia="Courier New" w:hAnsi="Courier New"/>
          <w:sz w:val="14"/>
          <w:szCs w:val="14"/>
          <w:color w:val="auto"/>
        </w:rPr>
        <w:t>acony</w:t>
      </w:r>
    </w:p>
    <w:sectPr>
      <w:pgSz w:w="11900" w:h="16838" w:orient="portrait"/>
      <w:cols w:equalWidth="0" w:num="1">
        <w:col w:w="9580"/>
      </w:cols>
      <w:pgMar w:left="1140" w:top="685" w:right="1186" w:bottom="28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EE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5" Type="http://schemas.openxmlformats.org/officeDocument/2006/relationships/image" Target="media/image3.jpeg"/><Relationship Id="rId14" Type="http://schemas.openxmlformats.org/officeDocument/2006/relationships/hyperlink" Target="mailto:aleksandrakurowska@ediba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2022-03-09T12:52:55Z</dcterms:created>
  <dcterms:modified xsi:type="dcterms:W3CDTF">2022-03-09T12:52:55Z</dcterms:modified>
</cp:coreProperties>
</file>